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A2592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51300716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3A8CC7E9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45DE0538" w14:textId="44C3C499" w:rsidR="00AE6AC2" w:rsidRDefault="00804CC3" w:rsidP="002323EB">
      <w:pPr>
        <w:ind w:right="-284"/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B61661" w:rsidRPr="00B61661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6AFFEB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03.25pt;height:1in;visibility:visible;mso-wrap-style:square">
            <v:imagedata r:id="rId7" o:title=""/>
          </v:shape>
        </w:pict>
      </w:r>
    </w:p>
    <w:p w14:paraId="0A651503" w14:textId="77777777" w:rsidR="00B61661" w:rsidRDefault="00B61661" w:rsidP="002323EB">
      <w:pPr>
        <w:ind w:right="-284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717B0B6F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4860"/>
          <w:tab w:val="left" w:pos="5580"/>
          <w:tab w:val="left" w:pos="6480"/>
          <w:tab w:val="left" w:pos="7033"/>
          <w:tab w:val="left" w:pos="9639"/>
          <w:tab w:val="left" w:pos="10348"/>
        </w:tabs>
        <w:ind w:right="-284"/>
        <w:rPr>
          <w:rFonts w:ascii="Times New Roman" w:hAnsi="Times New Roman"/>
          <w:b/>
          <w:bCs/>
          <w:sz w:val="24"/>
          <w:szCs w:val="24"/>
        </w:rPr>
      </w:pPr>
      <w:r w:rsidRPr="002323EB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18729637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Г-Н ИВЕЛИН МИЧЕВ  </w:t>
      </w:r>
    </w:p>
    <w:p w14:paraId="7EF97D3D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УПРАВИТЕЛ НА</w:t>
      </w:r>
    </w:p>
    <w:p w14:paraId="44469561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„АГРОЛЕСПРОМ КОМЕРС“ ЕООД  </w:t>
      </w:r>
    </w:p>
    <w:p w14:paraId="62DD8CC4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УЛ. „В. РУСКОВСКИ“ № 22</w:t>
      </w:r>
    </w:p>
    <w:p w14:paraId="686E35EF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ГР. УГЪРЧИН  </w:t>
      </w:r>
    </w:p>
    <w:p w14:paraId="6717FFE4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1EC0C784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 xml:space="preserve"> </w:t>
      </w:r>
    </w:p>
    <w:p w14:paraId="64B2C5D4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b/>
          <w:sz w:val="24"/>
          <w:szCs w:val="24"/>
          <w:lang w:val="bg-BG" w:eastAsia="bg-BG"/>
        </w:rPr>
        <w:t>КОПИЕ ДО</w:t>
      </w:r>
    </w:p>
    <w:p w14:paraId="395C3CAB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b/>
          <w:sz w:val="24"/>
          <w:szCs w:val="24"/>
          <w:lang w:val="bg-BG" w:eastAsia="bg-BG"/>
        </w:rPr>
        <w:t xml:space="preserve">ОБЩИНА  УГЪРЧИН  </w:t>
      </w:r>
    </w:p>
    <w:p w14:paraId="2290401E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bg-BG"/>
        </w:rPr>
      </w:pPr>
    </w:p>
    <w:p w14:paraId="12F88A21" w14:textId="77777777" w:rsidR="002323EB" w:rsidRPr="002323EB" w:rsidRDefault="002323EB" w:rsidP="002323EB">
      <w:pPr>
        <w:tabs>
          <w:tab w:val="left" w:pos="426"/>
          <w:tab w:val="left" w:pos="709"/>
          <w:tab w:val="left" w:pos="851"/>
          <w:tab w:val="left" w:pos="5529"/>
          <w:tab w:val="left" w:pos="9923"/>
        </w:tabs>
        <w:ind w:right="-284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bg-BG"/>
        </w:rPr>
      </w:pPr>
    </w:p>
    <w:p w14:paraId="63D7D58C" w14:textId="77777777" w:rsidR="002323EB" w:rsidRPr="002323EB" w:rsidRDefault="002323EB" w:rsidP="002323EB">
      <w:pPr>
        <w:tabs>
          <w:tab w:val="left" w:pos="709"/>
          <w:tab w:val="left" w:pos="851"/>
          <w:tab w:val="left" w:pos="5220"/>
          <w:tab w:val="left" w:pos="10348"/>
        </w:tabs>
        <w:ind w:right="-28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i/>
          <w:sz w:val="24"/>
          <w:szCs w:val="24"/>
          <w:lang w:val="bg-BG"/>
        </w:rPr>
        <w:t xml:space="preserve">ОТНОСНО: </w:t>
      </w:r>
      <w:r w:rsidRPr="002323EB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</w:t>
      </w:r>
      <w:r w:rsidRPr="002323EB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  <w:r w:rsidRPr="002323EB">
        <w:rPr>
          <w:rFonts w:ascii="Times New Roman" w:hAnsi="Times New Roman"/>
          <w:i/>
          <w:sz w:val="24"/>
          <w:szCs w:val="24"/>
          <w:lang w:val="bg-BG"/>
        </w:rPr>
        <w:t>за „Изграждане на обор за телета, закупуване на техника за обора и изграждане на ФЕЦ за собствени нужди с батерия за съхранение“ в ПИ№</w:t>
      </w:r>
      <w:r w:rsidRPr="002323EB">
        <w:rPr>
          <w:rFonts w:ascii="Times New Roman" w:hAnsi="Times New Roman"/>
          <w:i/>
          <w:color w:val="000000"/>
          <w:sz w:val="24"/>
          <w:szCs w:val="24"/>
        </w:rPr>
        <w:t>75054.</w:t>
      </w:r>
      <w:r w:rsidRPr="002323EB">
        <w:rPr>
          <w:rFonts w:ascii="Times New Roman" w:hAnsi="Times New Roman"/>
          <w:i/>
          <w:color w:val="000000"/>
          <w:sz w:val="24"/>
          <w:szCs w:val="24"/>
          <w:lang w:val="bg-BG"/>
        </w:rPr>
        <w:t>479.14</w:t>
      </w:r>
      <w:r w:rsidRPr="002323EB">
        <w:rPr>
          <w:rFonts w:ascii="Times New Roman" w:hAnsi="Times New Roman"/>
          <w:i/>
          <w:sz w:val="24"/>
          <w:szCs w:val="24"/>
          <w:lang w:val="bg-BG"/>
        </w:rPr>
        <w:t xml:space="preserve">, местност „Делниците“, гр. Угърчин, общ. Угърчин </w:t>
      </w:r>
    </w:p>
    <w:p w14:paraId="6A285996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2901C7C1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458FF0B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УВАЖАЕМИ Г-Н МИЧЕВ,</w:t>
      </w:r>
    </w:p>
    <w:p w14:paraId="253D3139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rPr>
          <w:rFonts w:ascii="Times New Roman" w:hAnsi="Times New Roman"/>
          <w:b/>
          <w:sz w:val="24"/>
          <w:szCs w:val="24"/>
          <w:lang w:val="bg-BG"/>
        </w:rPr>
      </w:pPr>
    </w:p>
    <w:p w14:paraId="37962496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autoSpaceDE/>
        <w:autoSpaceDN/>
        <w:adjustRightInd/>
        <w:ind w:right="-284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sz w:val="24"/>
          <w:szCs w:val="24"/>
          <w:lang w:val="bg-BG" w:eastAsia="bg-BG"/>
        </w:rPr>
        <w:t xml:space="preserve"> 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16064FE8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autoSpaceDE/>
        <w:autoSpaceDN/>
        <w:adjustRightInd/>
        <w:ind w:right="-284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sz w:val="24"/>
          <w:szCs w:val="24"/>
          <w:lang w:val="bg-BG" w:eastAsia="bg-BG"/>
        </w:rPr>
        <w:t xml:space="preserve"> 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B3440B7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autoSpaceDE/>
        <w:autoSpaceDN/>
        <w:adjustRightInd/>
        <w:ind w:right="-284"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6EA36041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overflowPunct/>
        <w:autoSpaceDE/>
        <w:autoSpaceDN/>
        <w:adjustRightInd/>
        <w:ind w:right="-284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2323EB">
        <w:rPr>
          <w:rFonts w:ascii="Times New Roman" w:hAnsi="Times New Roman"/>
          <w:b/>
          <w:sz w:val="24"/>
          <w:szCs w:val="24"/>
          <w:lang w:val="ru-RU" w:eastAsia="bg-BG"/>
        </w:rPr>
        <w:t>.</w:t>
      </w:r>
      <w:r w:rsidRPr="002323EB">
        <w:rPr>
          <w:rFonts w:ascii="Times New Roman" w:hAnsi="Times New Roman"/>
          <w:b/>
          <w:sz w:val="24"/>
          <w:szCs w:val="24"/>
          <w:lang w:val="bg-BG" w:eastAsia="bg-BG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2323EB">
        <w:rPr>
          <w:rFonts w:ascii="Times New Roman" w:hAnsi="Times New Roman"/>
          <w:b/>
          <w:sz w:val="24"/>
          <w:szCs w:val="24"/>
          <w:lang w:val="ru-RU" w:eastAsia="bg-BG"/>
        </w:rPr>
        <w:t xml:space="preserve"> </w:t>
      </w:r>
      <w:r w:rsidRPr="002323EB">
        <w:rPr>
          <w:rFonts w:ascii="Times New Roman" w:hAnsi="Times New Roman"/>
          <w:b/>
          <w:sz w:val="24"/>
          <w:szCs w:val="24"/>
          <w:lang w:eastAsia="bg-BG"/>
        </w:rPr>
        <w:t>III</w:t>
      </w:r>
      <w:r w:rsidRPr="002323EB">
        <w:rPr>
          <w:rFonts w:ascii="Times New Roman" w:hAnsi="Times New Roman"/>
          <w:b/>
          <w:sz w:val="24"/>
          <w:szCs w:val="24"/>
          <w:lang w:val="bg-BG" w:eastAsia="bg-BG"/>
        </w:rPr>
        <w:t xml:space="preserve"> от ЗООС:</w:t>
      </w:r>
    </w:p>
    <w:p w14:paraId="0CB08B29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</w:tabs>
        <w:ind w:right="-284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323EB">
        <w:rPr>
          <w:rFonts w:ascii="Times New Roman" w:hAnsi="Times New Roman"/>
          <w:sz w:val="24"/>
          <w:szCs w:val="24"/>
          <w:lang w:val="bg-BG"/>
        </w:rPr>
        <w:t xml:space="preserve">          </w:t>
      </w:r>
      <w:proofErr w:type="spellStart"/>
      <w:r w:rsidRPr="002323EB">
        <w:rPr>
          <w:rFonts w:ascii="Times New Roman" w:hAnsi="Times New Roman"/>
          <w:bCs/>
          <w:sz w:val="24"/>
          <w:szCs w:val="24"/>
        </w:rPr>
        <w:t>Вашето</w:t>
      </w:r>
      <w:proofErr w:type="spellEnd"/>
      <w:r w:rsidRPr="002323E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323EB">
        <w:rPr>
          <w:rFonts w:ascii="Times New Roman" w:hAnsi="Times New Roman"/>
          <w:bCs/>
          <w:sz w:val="24"/>
          <w:szCs w:val="24"/>
        </w:rPr>
        <w:t>инвестиционно</w:t>
      </w:r>
      <w:proofErr w:type="spellEnd"/>
      <w:r w:rsidRPr="002323E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323EB">
        <w:rPr>
          <w:rFonts w:ascii="Times New Roman" w:hAnsi="Times New Roman"/>
          <w:bCs/>
          <w:sz w:val="24"/>
          <w:szCs w:val="24"/>
        </w:rPr>
        <w:t>предложение</w:t>
      </w:r>
      <w:proofErr w:type="spellEnd"/>
      <w:r w:rsidRPr="002323E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323EB">
        <w:rPr>
          <w:rFonts w:ascii="Times New Roman" w:hAnsi="Times New Roman"/>
          <w:bCs/>
          <w:sz w:val="24"/>
          <w:szCs w:val="24"/>
        </w:rPr>
        <w:t>предвижда</w:t>
      </w:r>
      <w:proofErr w:type="spellEnd"/>
      <w:r w:rsidRPr="002323EB">
        <w:rPr>
          <w:rFonts w:ascii="Times New Roman" w:hAnsi="Times New Roman"/>
          <w:bCs/>
          <w:sz w:val="24"/>
          <w:szCs w:val="24"/>
        </w:rPr>
        <w:t xml:space="preserve"> </w:t>
      </w:r>
      <w:r w:rsidRPr="002323EB">
        <w:rPr>
          <w:rFonts w:ascii="Times New Roman" w:hAnsi="Times New Roman"/>
          <w:bCs/>
          <w:sz w:val="24"/>
          <w:szCs w:val="24"/>
          <w:lang w:val="bg-BG"/>
        </w:rPr>
        <w:t xml:space="preserve">изграждане на нов обор за отглеждане на телета от 6 до 14 месеца към действащ животновъден обект в съседен имот. Новопроектираната сграда ще е с площ около 1473 кв. м. За новия обор ще се изгради стоманобетонова торова площадка с 945 кв. м. Ще бъде закупено и следното оборудване: автоматична система за поене на животните, автоматична система за почистване на слама от обора за телета, система за електронно управление на микроклимата – автоматизирани ветрозащитни щори. Телетата ще се отглеждат на оборен принцип в боксове. Инвестиционното предложение предвижда и изграждане на ФЕЦ с мощност 100 </w:t>
      </w:r>
      <w:r w:rsidRPr="002323EB">
        <w:rPr>
          <w:rFonts w:ascii="Times New Roman" w:hAnsi="Times New Roman"/>
          <w:bCs/>
          <w:sz w:val="24"/>
          <w:szCs w:val="24"/>
        </w:rPr>
        <w:t xml:space="preserve">kW </w:t>
      </w:r>
      <w:r w:rsidRPr="002323EB"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2323EB">
        <w:rPr>
          <w:rFonts w:ascii="Times New Roman" w:hAnsi="Times New Roman"/>
          <w:bCs/>
          <w:sz w:val="24"/>
          <w:szCs w:val="24"/>
        </w:rPr>
        <w:t xml:space="preserve"> </w:t>
      </w:r>
      <w:r w:rsidRPr="002323EB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батерия за съхранение на енергия – 192.96 </w:t>
      </w:r>
      <w:r w:rsidRPr="002323EB">
        <w:rPr>
          <w:rFonts w:ascii="Times New Roman" w:hAnsi="Times New Roman"/>
          <w:bCs/>
          <w:sz w:val="24"/>
          <w:szCs w:val="24"/>
        </w:rPr>
        <w:t>kW</w:t>
      </w:r>
      <w:r w:rsidRPr="002323EB">
        <w:rPr>
          <w:rFonts w:ascii="Times New Roman" w:hAnsi="Times New Roman"/>
          <w:bCs/>
          <w:sz w:val="24"/>
          <w:szCs w:val="24"/>
          <w:lang w:val="bg-BG"/>
        </w:rPr>
        <w:t xml:space="preserve">. Електроенергията произведена от фотоволтаичната електроцентрала ще се използва за собствено потребление. </w:t>
      </w:r>
    </w:p>
    <w:p w14:paraId="6BD76CF3" w14:textId="77777777" w:rsidR="002323EB" w:rsidRPr="002323EB" w:rsidRDefault="002323EB" w:rsidP="002323EB">
      <w:pPr>
        <w:tabs>
          <w:tab w:val="left" w:pos="284"/>
          <w:tab w:val="left" w:pos="709"/>
          <w:tab w:val="left" w:pos="810"/>
          <w:tab w:val="left" w:pos="851"/>
          <w:tab w:val="left" w:pos="990"/>
        </w:tabs>
        <w:ind w:right="-284"/>
        <w:jc w:val="both"/>
        <w:rPr>
          <w:rFonts w:ascii="Times New Roman" w:hAnsi="Times New Roman"/>
          <w:sz w:val="24"/>
          <w:szCs w:val="24"/>
          <w:lang w:val="bg-BG"/>
        </w:rPr>
      </w:pPr>
      <w:r w:rsidRPr="002323EB">
        <w:rPr>
          <w:rFonts w:ascii="Times New Roman" w:hAnsi="Times New Roman"/>
          <w:sz w:val="24"/>
          <w:szCs w:val="24"/>
          <w:lang w:val="bg-BG"/>
        </w:rPr>
        <w:t>Съгласно становище с изх. № ПУ-01-440-1/29.04.2026 г. на Басейнова дирекция „Дунавски район“  – гр. Плевен (БДДР) за инвестиционното предложение е допустимо спрямо целите и мерките за постигане на добро състояние на водите, определени в ПУРБ 2022-2027 г и не се очаква да окаже значително отрицателно въздействие върху водите, допустимо е и спрямо ПУРН 2022-2027г. Предвидените дейности в инвестиционното предложение не са в противоречие с предвидените мерки в програмата от мерки за намаляване на риска от наводнения и неблагоприятните последици  по отношение на човешкото здраве, стопанска дейност, околна среда и културно наследство към ПУРН 2022-2027г.</w:t>
      </w:r>
    </w:p>
    <w:p w14:paraId="427B83F0" w14:textId="77777777" w:rsidR="002323EB" w:rsidRPr="002323EB" w:rsidRDefault="002323EB" w:rsidP="002323EB">
      <w:pPr>
        <w:tabs>
          <w:tab w:val="left" w:pos="0"/>
          <w:tab w:val="left" w:pos="709"/>
          <w:tab w:val="left" w:pos="851"/>
          <w:tab w:val="left" w:pos="993"/>
          <w:tab w:val="left" w:pos="9639"/>
        </w:tabs>
        <w:overflowPunct/>
        <w:autoSpaceDE/>
        <w:autoSpaceDN/>
        <w:adjustRightInd/>
        <w:ind w:right="-284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7816A21" w14:textId="77777777" w:rsidR="002323EB" w:rsidRPr="002323EB" w:rsidRDefault="002323EB" w:rsidP="002323EB">
      <w:pPr>
        <w:tabs>
          <w:tab w:val="left" w:pos="0"/>
          <w:tab w:val="left" w:pos="709"/>
          <w:tab w:val="left" w:pos="851"/>
          <w:tab w:val="left" w:pos="993"/>
          <w:tab w:val="left" w:pos="9639"/>
        </w:tabs>
        <w:overflowPunct/>
        <w:autoSpaceDE/>
        <w:autoSpaceDN/>
        <w:adjustRightInd/>
        <w:ind w:right="-284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        Вашето инвестиционно предложение е за разширение на инвестиционно предложение попадащо в обхвата на т. 1 буква “д” – </w:t>
      </w:r>
      <w:r w:rsidRPr="002323EB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интензивно животновъдство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2323EB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(инвестиционни предложения не включени в Приложение №1) 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от Приложение № 2 към чл. 93, ал. 1, т. 1 и т. 2 на Закона за опазване на околната среда,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5AD12298" w14:textId="77777777" w:rsidR="002323EB" w:rsidRPr="002323EB" w:rsidRDefault="002323EB" w:rsidP="002323EB">
      <w:pPr>
        <w:tabs>
          <w:tab w:val="left" w:pos="0"/>
          <w:tab w:val="left" w:pos="709"/>
          <w:tab w:val="left" w:pos="851"/>
          <w:tab w:val="left" w:pos="993"/>
          <w:tab w:val="left" w:pos="9639"/>
        </w:tabs>
        <w:overflowPunct/>
        <w:autoSpaceDE/>
        <w:autoSpaceDN/>
        <w:adjustRightInd/>
        <w:ind w:right="-284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2323EB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2428FA4F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498"/>
          <w:tab w:val="left" w:pos="9639"/>
        </w:tabs>
        <w:ind w:right="-284"/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</w:p>
    <w:p w14:paraId="5317816A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498"/>
          <w:tab w:val="left" w:pos="9639"/>
          <w:tab w:val="left" w:pos="10065"/>
          <w:tab w:val="left" w:pos="10348"/>
        </w:tabs>
        <w:ind w:right="-284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</w:t>
      </w:r>
      <w:proofErr w:type="spellStart"/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изискванията</w:t>
      </w:r>
      <w:proofErr w:type="spellEnd"/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екологична</w:t>
      </w:r>
      <w:proofErr w:type="spellEnd"/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оценка (ЕО) по глава шеста, раздел 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47CC9BBF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065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Cs/>
          <w:color w:val="000000"/>
          <w:sz w:val="24"/>
          <w:szCs w:val="24"/>
        </w:rPr>
        <w:t xml:space="preserve">           </w:t>
      </w:r>
      <w:r w:rsidRPr="002323E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Реализацията на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инвестиционното предложение </w:t>
      </w:r>
      <w:r w:rsidRPr="002323EB">
        <w:rPr>
          <w:rFonts w:ascii="Times New Roman" w:hAnsi="Times New Roman"/>
          <w:bCs/>
          <w:color w:val="000000"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F7FB8DE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ind w:right="-284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31E3E541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9923"/>
          <w:tab w:val="left" w:pos="10065"/>
          <w:tab w:val="left" w:pos="10348"/>
        </w:tabs>
        <w:ind w:right="-28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2323EB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0EDEC8D5" w14:textId="77777777" w:rsidR="002323EB" w:rsidRPr="002323EB" w:rsidRDefault="002323EB" w:rsidP="002323EB">
      <w:pPr>
        <w:tabs>
          <w:tab w:val="left" w:pos="709"/>
          <w:tab w:val="left" w:pos="851"/>
          <w:tab w:val="left" w:pos="5220"/>
          <w:tab w:val="left" w:pos="10348"/>
        </w:tabs>
        <w:ind w:right="-284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2323EB">
        <w:rPr>
          <w:rFonts w:ascii="Times New Roman" w:hAnsi="Times New Roman"/>
          <w:i/>
          <w:sz w:val="24"/>
          <w:szCs w:val="24"/>
          <w:lang w:val="bg-BG"/>
        </w:rPr>
        <w:t>„Изграждане на обор за телета, закупуване на техника за обора и изграждане на ФЕЦ за собствени нужди с батерия за съхранение“ в ПИ№</w:t>
      </w:r>
      <w:r w:rsidRPr="002323EB">
        <w:rPr>
          <w:rFonts w:ascii="Times New Roman" w:hAnsi="Times New Roman"/>
          <w:i/>
          <w:color w:val="000000"/>
          <w:sz w:val="24"/>
          <w:szCs w:val="24"/>
        </w:rPr>
        <w:t>75054.</w:t>
      </w:r>
      <w:r w:rsidRPr="002323EB">
        <w:rPr>
          <w:rFonts w:ascii="Times New Roman" w:hAnsi="Times New Roman"/>
          <w:i/>
          <w:color w:val="000000"/>
          <w:sz w:val="24"/>
          <w:szCs w:val="24"/>
          <w:lang w:val="bg-BG"/>
        </w:rPr>
        <w:t>479.14</w:t>
      </w:r>
      <w:r w:rsidRPr="002323EB">
        <w:rPr>
          <w:rFonts w:ascii="Times New Roman" w:hAnsi="Times New Roman"/>
          <w:i/>
          <w:sz w:val="24"/>
          <w:szCs w:val="24"/>
          <w:lang w:val="bg-BG"/>
        </w:rPr>
        <w:t xml:space="preserve">, местност „Делниците“, гр. Угърчин, общ. Угърчин 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13CB3B2B" w14:textId="77777777" w:rsidR="002323EB" w:rsidRPr="002323EB" w:rsidRDefault="002323EB" w:rsidP="002323EB">
      <w:pPr>
        <w:tabs>
          <w:tab w:val="left" w:pos="709"/>
          <w:tab w:val="left" w:pos="851"/>
          <w:tab w:val="left" w:pos="9639"/>
          <w:tab w:val="left" w:pos="9923"/>
        </w:tabs>
        <w:overflowPunct/>
        <w:autoSpaceDE/>
        <w:autoSpaceDN/>
        <w:adjustRightInd/>
        <w:ind w:right="-284"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323EB">
        <w:rPr>
          <w:rFonts w:ascii="Times New Roman" w:hAnsi="Times New Roman"/>
          <w:sz w:val="24"/>
          <w:szCs w:val="24"/>
          <w:lang w:val="bg-BG"/>
        </w:rPr>
        <w:t xml:space="preserve">  Инвестиционното предложение </w:t>
      </w:r>
      <w:r w:rsidRPr="002323EB">
        <w:rPr>
          <w:rFonts w:ascii="Times New Roman" w:hAnsi="Times New Roman"/>
          <w:b/>
          <w:sz w:val="24"/>
          <w:szCs w:val="24"/>
          <w:lang w:val="bg-BG"/>
        </w:rPr>
        <w:t>не попада в защитена територия (ЗТ)</w:t>
      </w:r>
      <w:r w:rsidRPr="002323EB">
        <w:rPr>
          <w:rFonts w:ascii="Times New Roman" w:hAnsi="Times New Roman"/>
          <w:sz w:val="24"/>
          <w:szCs w:val="24"/>
          <w:lang w:val="bg-BG"/>
        </w:rPr>
        <w:t xml:space="preserve"> по смисъла на Закона за защитените територии (ЗЗТ). </w:t>
      </w:r>
    </w:p>
    <w:p w14:paraId="76A9A567" w14:textId="77777777" w:rsidR="002323EB" w:rsidRPr="002323EB" w:rsidRDefault="002323EB" w:rsidP="002323EB">
      <w:pPr>
        <w:tabs>
          <w:tab w:val="left" w:pos="709"/>
          <w:tab w:val="left" w:pos="851"/>
          <w:tab w:val="left" w:pos="9639"/>
          <w:tab w:val="left" w:pos="9923"/>
        </w:tabs>
        <w:overflowPunct/>
        <w:autoSpaceDE/>
        <w:autoSpaceDN/>
        <w:adjustRightInd/>
        <w:ind w:right="-284"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323EB">
        <w:rPr>
          <w:rFonts w:ascii="Times New Roman" w:hAnsi="Times New Roman"/>
          <w:sz w:val="24"/>
          <w:szCs w:val="24"/>
          <w:lang w:val="bg-BG"/>
        </w:rPr>
        <w:t xml:space="preserve">  Инвестиционното предложение не </w:t>
      </w:r>
      <w:r w:rsidRPr="002323EB">
        <w:rPr>
          <w:rFonts w:ascii="Times New Roman" w:hAnsi="Times New Roman"/>
          <w:b/>
          <w:sz w:val="24"/>
          <w:szCs w:val="24"/>
          <w:lang w:val="bg-BG"/>
        </w:rPr>
        <w:t>попада в защитена зона (ЗЗ)</w:t>
      </w:r>
      <w:r w:rsidRPr="002323EB">
        <w:rPr>
          <w:rFonts w:ascii="Times New Roman" w:hAnsi="Times New Roman"/>
          <w:sz w:val="24"/>
          <w:szCs w:val="24"/>
          <w:lang w:val="bg-BG"/>
        </w:rPr>
        <w:t xml:space="preserve"> по смисъла на Закона за биологичното разнообразие (ЗБР). </w:t>
      </w:r>
    </w:p>
    <w:p w14:paraId="653B56E1" w14:textId="77777777" w:rsidR="002323EB" w:rsidRPr="002323EB" w:rsidRDefault="002323EB" w:rsidP="002323EB">
      <w:pPr>
        <w:tabs>
          <w:tab w:val="left" w:pos="709"/>
          <w:tab w:val="left" w:pos="851"/>
          <w:tab w:val="left" w:pos="900"/>
          <w:tab w:val="left" w:pos="993"/>
          <w:tab w:val="left" w:pos="9639"/>
          <w:tab w:val="left" w:pos="9923"/>
          <w:tab w:val="left" w:pos="10065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ru-RU"/>
        </w:rPr>
        <w:tab/>
        <w:t xml:space="preserve"> 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3080D652" w14:textId="77777777" w:rsidR="002323EB" w:rsidRPr="002323EB" w:rsidRDefault="002323EB" w:rsidP="002323EB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9923"/>
          <w:tab w:val="left" w:pos="10065"/>
          <w:tab w:val="left" w:pos="10348"/>
        </w:tabs>
        <w:ind w:right="-284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</w:t>
      </w:r>
    </w:p>
    <w:p w14:paraId="59AAE6CC" w14:textId="77777777" w:rsidR="002323EB" w:rsidRPr="002323EB" w:rsidRDefault="002323EB" w:rsidP="002323EB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9923"/>
          <w:tab w:val="left" w:pos="10065"/>
          <w:tab w:val="left" w:pos="10348"/>
        </w:tabs>
        <w:ind w:right="-284" w:firstLine="567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</w:t>
      </w:r>
      <w:r w:rsidRPr="002323EB">
        <w:rPr>
          <w:rFonts w:ascii="Times New Roman" w:hAnsi="Times New Roman"/>
          <w:b/>
          <w:color w:val="000000"/>
          <w:sz w:val="24"/>
          <w:szCs w:val="24"/>
        </w:rPr>
        <w:t>IV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ru-RU"/>
        </w:rPr>
        <w:t>.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За провеждане на процедура по преценка от необходимостта за извършване на ОВОС е необходимо да представите в РИОСВ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0C65063D" w14:textId="77777777" w:rsidR="002323EB" w:rsidRPr="002323EB" w:rsidRDefault="002323EB" w:rsidP="002323EB">
      <w:pPr>
        <w:widowControl w:val="0"/>
        <w:tabs>
          <w:tab w:val="left" w:pos="90"/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-284" w:firstLine="567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1. Искане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AAD1BBE" w14:textId="77777777" w:rsidR="002323EB" w:rsidRPr="002323EB" w:rsidRDefault="002323EB" w:rsidP="002323EB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7E0E09BB" w14:textId="77777777" w:rsidR="002323EB" w:rsidRPr="002323EB" w:rsidRDefault="002323EB" w:rsidP="002323EB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284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2323EB">
          <w:rPr>
            <w:rFonts w:ascii="Times New Roman" w:hAnsi="Times New Roman"/>
            <w:color w:val="000000"/>
            <w:sz w:val="24"/>
            <w:szCs w:val="24"/>
            <w:u w:val="single"/>
            <w:lang w:val="bg-BG"/>
          </w:rPr>
          <w:t>http://riew-pleven.eu/form.html</w:t>
        </w:r>
      </w:hyperlink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7B985699" w14:textId="77777777" w:rsidR="002323EB" w:rsidRPr="002323EB" w:rsidRDefault="002323EB" w:rsidP="002323EB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right="-284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2.1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2323EB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Наредбата за ОВОС, при изготвяне на информация по Приложение № 2 от същата наредба,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1E3F1B9A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 -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представяне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пълна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изчерпателна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добре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онагледена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местоположението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точните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отстояния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инвестиционното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предложение /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обекта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дейността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спрямо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най-близко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разположените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обекти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подлежащи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здравна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защита по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смисъла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§ 1, т. 3 от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допълнителните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разпоредби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НУРИОВОС /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сгради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лечебните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училищата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детските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ясли,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висшите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учебни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спортните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временно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настаняване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/хотели, мотели, общежития,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почивни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домове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ваканционни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селища,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къмпинги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хижи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др./, места за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развлечения (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плувни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басейни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плажове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места за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къпане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вилни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зони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атракционни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аквапаркове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др.),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както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производство на храни по § 1, т. 37 от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допълнителните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разпоредби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на Закона за храните,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стоковите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борси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тържищата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храни</w:t>
      </w:r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Изясняване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задължителните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отстояния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до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горецитираните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обекти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съгласно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действащото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законодателство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;</w:t>
      </w:r>
    </w:p>
    <w:p w14:paraId="7612ABB3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онагледяване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информацията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подходящ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мащаб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картен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, актуален графичен или снимков материал;</w:t>
      </w:r>
    </w:p>
    <w:p w14:paraId="4551DA2D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данни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наличие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съществуващи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санитарно-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охранителни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зони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водоизточници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и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водоснабдителни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съоръжения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питейно-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битово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водоснабдяване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</w:t>
      </w:r>
    </w:p>
    <w:p w14:paraId="702BDCC4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посочване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потенциални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източници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вредности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оценяваната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територия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граничещите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нея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5DC14509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ru-RU"/>
        </w:rPr>
        <w:t>3.</w:t>
      </w: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информацията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преценяване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необходимостта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ОВОС да се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разработят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подробно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точките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компоненти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околната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среда и да се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посочи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максималният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капацитет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новопроектирания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обор.</w:t>
      </w:r>
    </w:p>
    <w:p w14:paraId="5A825198" w14:textId="77777777" w:rsidR="002323EB" w:rsidRPr="002323EB" w:rsidRDefault="002323EB" w:rsidP="002323EB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  <w:t xml:space="preserve">  4. Оригинален документ за платена такса</w:t>
      </w: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>255. 64 евро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съгласно чл. 1, ал. 5, т. 1 на Тарифата за таксите, на сметката на РИОСВ – гр. Плевен:</w:t>
      </w:r>
    </w:p>
    <w:p w14:paraId="54812090" w14:textId="77777777" w:rsidR="002323EB" w:rsidRPr="002323EB" w:rsidRDefault="002323EB" w:rsidP="002323EB">
      <w:pPr>
        <w:widowControl w:val="0"/>
        <w:tabs>
          <w:tab w:val="left" w:pos="0"/>
          <w:tab w:val="left" w:pos="90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ОББ АД - гр. Плевен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IBAN: BG22UBBS80023106158306</w:t>
      </w:r>
      <w:r w:rsidRPr="002323EB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BIC: UBBS BGSF</w:t>
      </w:r>
    </w:p>
    <w:p w14:paraId="78CB272D" w14:textId="77777777" w:rsidR="002323EB" w:rsidRPr="002323EB" w:rsidRDefault="002323EB" w:rsidP="002323EB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284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255. 64 евро. </w:t>
      </w:r>
    </w:p>
    <w:p w14:paraId="24AAD4A6" w14:textId="77777777" w:rsidR="002323EB" w:rsidRPr="002323EB" w:rsidRDefault="002323EB" w:rsidP="002323EB">
      <w:pPr>
        <w:widowControl w:val="0"/>
        <w:tabs>
          <w:tab w:val="left" w:pos="0"/>
          <w:tab w:val="left" w:pos="90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2323EB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48AC9BFA" w14:textId="77777777" w:rsidR="002323EB" w:rsidRPr="002323EB" w:rsidRDefault="002323EB" w:rsidP="002323EB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20E89E17" w14:textId="77777777" w:rsidR="002323EB" w:rsidRPr="002323EB" w:rsidRDefault="002323EB" w:rsidP="002323EB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284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Информираме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Ви, че на основание чл. 2а, ал. 5, т. 1 от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Наредбата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ОВОС </w:t>
      </w:r>
      <w:proofErr w:type="spellStart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>процедурата</w:t>
      </w:r>
      <w:proofErr w:type="spellEnd"/>
      <w:r w:rsidRPr="002323E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ОВОС </w:t>
      </w:r>
      <w:r w:rsidRPr="002323EB">
        <w:rPr>
          <w:rFonts w:ascii="Times New Roman" w:hAnsi="Times New Roman"/>
          <w:color w:val="000000"/>
          <w:sz w:val="24"/>
          <w:szCs w:val="24"/>
        </w:rPr>
        <w:t>(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2323EB">
        <w:rPr>
          <w:rFonts w:ascii="Times New Roman" w:hAnsi="Times New Roman"/>
          <w:color w:val="000000"/>
          <w:sz w:val="24"/>
          <w:szCs w:val="24"/>
        </w:rPr>
        <w:t>)</w:t>
      </w:r>
      <w:r w:rsidRPr="002323EB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17058AC9" w14:textId="77777777" w:rsidR="00945902" w:rsidRDefault="00945902" w:rsidP="002323EB">
      <w:pPr>
        <w:ind w:right="-284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4AA9FDDC" w14:textId="77777777" w:rsidR="002B515A" w:rsidRPr="00945902" w:rsidRDefault="002B515A" w:rsidP="002323EB">
      <w:pPr>
        <w:ind w:right="-284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767CCDA4" w14:textId="77777777" w:rsidR="002B515A" w:rsidRDefault="002B515A" w:rsidP="002323EB">
      <w:pPr>
        <w:ind w:right="-284"/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 xml:space="preserve">С уважение, </w:t>
      </w:r>
    </w:p>
    <w:p w14:paraId="2CE9FBEC" w14:textId="77777777" w:rsidR="002B515A" w:rsidRDefault="00B61661" w:rsidP="002323EB">
      <w:pPr>
        <w:ind w:right="-284"/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6A62EC3F">
          <v:shape id="_x0000_i1026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Sect="00945902">
      <w:footerReference w:type="default" r:id="rId10"/>
      <w:headerReference w:type="first" r:id="rId11"/>
      <w:footerReference w:type="first" r:id="rId12"/>
      <w:pgSz w:w="11907" w:h="16840" w:code="9"/>
      <w:pgMar w:top="1135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F7A99" w14:textId="77777777" w:rsidR="0081283E" w:rsidRDefault="0081283E">
      <w:r>
        <w:separator/>
      </w:r>
    </w:p>
  </w:endnote>
  <w:endnote w:type="continuationSeparator" w:id="0">
    <w:p w14:paraId="60CD7B69" w14:textId="77777777" w:rsidR="0081283E" w:rsidRDefault="0081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7F4AB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76AC840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4A458487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323E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323E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C747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73C0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580728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2BB73EA0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62AF211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FEA4AD4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C67AC76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323E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2323E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28955902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FEE0" w14:textId="77777777" w:rsidR="0081283E" w:rsidRDefault="0081283E">
      <w:r>
        <w:separator/>
      </w:r>
    </w:p>
  </w:footnote>
  <w:footnote w:type="continuationSeparator" w:id="0">
    <w:p w14:paraId="577B4F17" w14:textId="77777777" w:rsidR="0081283E" w:rsidRDefault="00812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9C1DF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535132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33CF4155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6D01558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10A31F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F2CCE7D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4FA7CDC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3894C9A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033599">
    <w:abstractNumId w:val="18"/>
  </w:num>
  <w:num w:numId="2" w16cid:durableId="279920115">
    <w:abstractNumId w:val="10"/>
  </w:num>
  <w:num w:numId="3" w16cid:durableId="1111783188">
    <w:abstractNumId w:val="0"/>
  </w:num>
  <w:num w:numId="4" w16cid:durableId="475345250">
    <w:abstractNumId w:val="8"/>
  </w:num>
  <w:num w:numId="5" w16cid:durableId="1742094380">
    <w:abstractNumId w:val="14"/>
  </w:num>
  <w:num w:numId="6" w16cid:durableId="426467345">
    <w:abstractNumId w:val="16"/>
  </w:num>
  <w:num w:numId="7" w16cid:durableId="702288851">
    <w:abstractNumId w:val="6"/>
  </w:num>
  <w:num w:numId="8" w16cid:durableId="1075052805">
    <w:abstractNumId w:val="15"/>
  </w:num>
  <w:num w:numId="9" w16cid:durableId="55857949">
    <w:abstractNumId w:val="2"/>
  </w:num>
  <w:num w:numId="10" w16cid:durableId="2002733176">
    <w:abstractNumId w:val="9"/>
  </w:num>
  <w:num w:numId="11" w16cid:durableId="201751824">
    <w:abstractNumId w:val="13"/>
  </w:num>
  <w:num w:numId="12" w16cid:durableId="212041093">
    <w:abstractNumId w:val="3"/>
  </w:num>
  <w:num w:numId="13" w16cid:durableId="970936781">
    <w:abstractNumId w:val="20"/>
  </w:num>
  <w:num w:numId="14" w16cid:durableId="1011492149">
    <w:abstractNumId w:val="17"/>
  </w:num>
  <w:num w:numId="15" w16cid:durableId="2143041060">
    <w:abstractNumId w:val="12"/>
  </w:num>
  <w:num w:numId="16" w16cid:durableId="640038758">
    <w:abstractNumId w:val="11"/>
  </w:num>
  <w:num w:numId="17" w16cid:durableId="258605560">
    <w:abstractNumId w:val="19"/>
  </w:num>
  <w:num w:numId="18" w16cid:durableId="189925613">
    <w:abstractNumId w:val="5"/>
  </w:num>
  <w:num w:numId="19" w16cid:durableId="2027973723">
    <w:abstractNumId w:val="7"/>
  </w:num>
  <w:num w:numId="20" w16cid:durableId="1108430115">
    <w:abstractNumId w:val="1"/>
  </w:num>
  <w:num w:numId="21" w16cid:durableId="1758332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18E2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23EB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75505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283E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5902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345A5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61661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4BF17"/>
  <w15:docId w15:val="{58227746-EDB1-4BD6-AD65-E29EBF3F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8483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11</cp:revision>
  <cp:lastPrinted>2025-03-28T15:09:00Z</cp:lastPrinted>
  <dcterms:created xsi:type="dcterms:W3CDTF">2025-11-24T09:18:00Z</dcterms:created>
  <dcterms:modified xsi:type="dcterms:W3CDTF">2026-07-10T10:45:00Z</dcterms:modified>
</cp:coreProperties>
</file>